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5CD" w:rsidRPr="00B215CD" w:rsidRDefault="00B215CD" w:rsidP="00B215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REGULAMIN KONKURSU </w:t>
      </w:r>
      <w:bookmarkStart w:id="0" w:name="_Hlk127177825"/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„FUNDUSZ SOŁECKI – NAJLEPSZA INICJATYWA”</w:t>
      </w:r>
      <w:bookmarkEnd w:id="0"/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Etap wojewódzki – Województwo Zachodniopomorskie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2 edycja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1. ORGANIZATORZY ETAPU WOJEWÓDZKIEGO KONKURSU 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„FUNDUSZ SOŁECKI – NAJLEPSZA INICJATYWA”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Organizatorem etapu wojewódzkiego konkursu „Fundusz sołecki – najlepsza inicjatywa”, zwanego dalej „konkursem”, jest Zarząd Województwa Zachodniopomorskiego. Organizatorem edycji ogólnopolskiej konkursu jest Krajowe Stowarzyszenie Sołtysów z siedzibą w Koninie przy współpracy z Samorządami Województw pod patronatem medialnym miesięcznika „Gazeta Sołecka” i „Tygodnik Poradnik Rolniczy”.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2. CELE KONKURSU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Konkurs „Fundusz sołecki – najlepsza inicjatywa” organizowany jest w celu promocji idei funduszu sołeckiego.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Szczegółowe cele konkursu to:</w:t>
      </w:r>
    </w:p>
    <w:p w:rsidR="00B215CD" w:rsidRPr="00B215CD" w:rsidRDefault="00B215CD" w:rsidP="00B215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aktywizacja mieszkańców wsi na rzecz podejmowania inicjatyw w zakresie rozwoju obszarów wiejskich;</w:t>
      </w:r>
    </w:p>
    <w:p w:rsidR="00B215CD" w:rsidRPr="00B215CD" w:rsidRDefault="00B215CD" w:rsidP="00B215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przekazanie adresatom/uczestnikom wiedzy i informacji w zakresie realizacji projektów służących aktywizacji lokalnej społeczności, sfinansowanych w sołectwach w ramach funduszu sołeckiego;</w:t>
      </w:r>
    </w:p>
    <w:p w:rsidR="00B215CD" w:rsidRPr="00B215CD" w:rsidRDefault="00B215CD" w:rsidP="00B215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prezentacja dobrych praktyk, wymiana doświadczeń, promocja wsi jako miejsca do życia i rozwoju społeczno-zawodowego;</w:t>
      </w:r>
    </w:p>
    <w:p w:rsidR="00B215CD" w:rsidRPr="00B215CD" w:rsidRDefault="00B215CD" w:rsidP="00B215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promocja jakości życia na wsi lub promocja wsi jako miejsca do życia i rozwoju zawodowego;</w:t>
      </w:r>
    </w:p>
    <w:p w:rsidR="00B215CD" w:rsidRPr="00B215CD" w:rsidRDefault="00B215CD" w:rsidP="00B215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identyfikacja najbardziej aktywnych mieszkańców terenów wiejskich, którzy pracują na rzecz społeczności;</w:t>
      </w:r>
    </w:p>
    <w:p w:rsidR="00B215CD" w:rsidRPr="00B215CD" w:rsidRDefault="00B215CD" w:rsidP="00B215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upowszechnianie wiedzy w zakresie optymalizacji wykorzystywania przez mieszkańców obszarów wiejskich i zasobów środowiska naturalnego;</w:t>
      </w:r>
    </w:p>
    <w:p w:rsidR="00B215CD" w:rsidRPr="00B215CD" w:rsidRDefault="00B215CD" w:rsidP="00B215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upowszechnianie wiedzy w zakresie planowania rozwoju lokalnego z uwzględnieniem potencjału ekonomicznego, społecznego i środowiskowego danego obszaru;</w:t>
      </w:r>
    </w:p>
    <w:p w:rsidR="00B215CD" w:rsidRPr="00B215CD" w:rsidRDefault="00B215CD" w:rsidP="00B215C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podnoszenie świadomości i kształtowanie postaw ekologicznych wśród mieszkańców wsi.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3. ADRESACI KONKURSU</w:t>
      </w:r>
    </w:p>
    <w:p w:rsidR="00B215CD" w:rsidRPr="00B215CD" w:rsidRDefault="00B215CD" w:rsidP="00B215C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bookmarkStart w:id="1" w:name="_dx_frag_StartFragment"/>
      <w:bookmarkEnd w:id="1"/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lastRenderedPageBreak/>
        <w:t>Uczestnikami konkursu mogą być sołectwa będące jednostkami organizacyjnymi gmin z terenu Województwa Zachodniopomorskiego które to sołectwa w latach 2010-2023 realizowały projekty finansowane ze środków wyodrębnionych w ramach funduszu sołeckiego lub w których fundusz sołecki stanowił wkład własny.</w:t>
      </w:r>
    </w:p>
    <w:p w:rsidR="00B215CD" w:rsidRPr="00B215CD" w:rsidRDefault="00B215CD" w:rsidP="00B215C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Podmiotami uprawnionymi do dokonywania zgłoszeń uczestników Konkursu i do zawierania umów są gminy z obszaru Województwa Zachodniopomorskiego, na terenie których położone są sołectwa biorące udział w Konkursie . 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WAŻNE: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łączny udział środków z funduszu sołeckiego oraz środków stanowiących wkład własny sołectwa w całkowitych kosztach związanych z realizacją danego przedsięwzięcia nie może być mniejszy niż 40%.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4. WARUNKI UDZIAŁU W KONKURSIE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1. Warunkiem uczestnictwa w konkursie jest prawidłowe i terminowe złożenie/przesłanie formularza zgłoszeniowego wraz z załącznikami, zgodnie z wzorami stanowiącym załączniki do niniejszego Regulaminu konkursu na adres: 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Urząd Marszałkowski Województwa Zachodniopomorskiego, 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ul. Piłsudskiego 40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70-421 Szczecin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z dopiskiem: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Wydział Rolnictwa i Rybactwa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Konkurs „Fundusz sołecki – najlepsza inicjatywa”  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2. Termin nadsyłania zgłoszeń na konkurs upływa 2 lutego 2024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r. - </w:t>
      </w: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decyduje data stempla pocztowego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3. Zgłoszenie powinno być sporządzone i złożone w formacie A4 i zawierać formularz zgłoszeniowy (którego wzór stanowi Załącznik nr 1 do niniejszego Regulaminu konkursu) oraz pozostałe wymagane załączniki tj.:</w:t>
      </w:r>
    </w:p>
    <w:p w:rsidR="00B215CD" w:rsidRPr="00B215CD" w:rsidRDefault="00B215CD" w:rsidP="00B215C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oświadczenie autora zdjęć o zgodzie na ich nieodpłatne i bezterminowe wykorzystanie przez organizatorów konkursu w celach informacyjno-promocyjnych. (zgodnie ze wzorem oświadczenia stanowiącym Załącznik nr 2 do niniejszego Regulaminu konkursu) - wyłącznie w wersji papierowej.</w:t>
      </w:r>
    </w:p>
    <w:p w:rsidR="00B215CD" w:rsidRPr="00B215CD" w:rsidRDefault="00B215CD" w:rsidP="00B215C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oświadczenie Wójta/Burmistrza o zakończeniu realizacji zgłaszanego do konkursu projektu (zgodnie ze wzorem oświadczenia stanowiącym Załącznik nr 3 do niniejszego Regulaminu konkursu) - wyłącznie w wersji papierowej.</w:t>
      </w:r>
    </w:p>
    <w:p w:rsidR="00B215CD" w:rsidRPr="00B215CD" w:rsidRDefault="00B215CD" w:rsidP="00B215C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oświadczenie o wkładzie własnym mieszkańców sołectwa (zgodnie ze wzorem oświadczenia stanowiącym Załącznik nr 4 do niniejszego Regulaminu konkursu) - 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lastRenderedPageBreak/>
        <w:t>wyłącznie w wersji papierowej, przy czym wkład własny mieszkańców sołectwa w realizację projektu mogą stanowić: materiały, sprzęt, praca własna.</w:t>
      </w:r>
    </w:p>
    <w:p w:rsidR="00B215CD" w:rsidRPr="00B215CD" w:rsidRDefault="00B215CD" w:rsidP="00B215C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dokumentację fotograficzną obrazującą przebieg inicjatywy i efekt końcowy: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do 10 zdjęć zapisanych w formacie JPG i rozmiarze minimum 2 MB na jedną fotografię wyłącznie na płycie CD/DVD. (W przypadku braku posiadania zdjęć o bardzo dobrej jakości dopuszcza się załączniki w mniejszej rozdzielczości).</w:t>
      </w:r>
    </w:p>
    <w:p w:rsidR="00B215CD" w:rsidRPr="00B215CD" w:rsidRDefault="00B215CD" w:rsidP="00B215C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nieobowiązkowe materiały dokumentujące zrealizowany projekt w wersji papierowej lub na płycie np. w przypadku filmu dokumentującego inicjatywę – załączniki te nie są dodatkowo punktowane.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4. Komplet materiałów (wydrukowany i podpisany) powinien być dostarczony wraz z płytą CD/DVD, na której będzie nagrane:</w:t>
      </w:r>
    </w:p>
    <w:p w:rsidR="00B215CD" w:rsidRPr="00B215CD" w:rsidRDefault="00B215CD" w:rsidP="00B215C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edytowalny (</w:t>
      </w:r>
      <w:proofErr w:type="spellStart"/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MSWord</w:t>
      </w:r>
      <w:proofErr w:type="spellEnd"/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) wypełniony formularz zgłoszeniowy, o którym mowa w pkt. 3 (bez podpisów złożonych na wersji drukowanej);</w:t>
      </w:r>
    </w:p>
    <w:p w:rsidR="00B215CD" w:rsidRPr="00B215CD" w:rsidRDefault="00B215CD" w:rsidP="00B215CD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maksymalnie 10 fotografii obrazujących przebieg i realizację przedstawianej inicjatywy.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5. W formularzu zgłoszeniowym, o którym mowa w pkt. 3, należy opisać zgłoszony projekt – zgodnie z kryteriami konkursu, którego źródło finansowania stanowiły środki wyodrębnione w budżetach gmin zgodnie z zgodnie z zapisami art. 3 pkt. 1 ustawy z dnia 21 lutego 2014 r. o funduszu sołeckim (Dz. U. z 2014 r., poz. 301).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6. Przesłanie zgłoszenia wraz z dokumentacją fotograficzną oznacza wyrażenie zgody na ich nieodpłatne wykorzystanie do celów informacyjno-promocyjnych etapu wojewódzkiego i ogólnopolskiego konkursu.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7. Z każdego sołectwa można zgłosić tylko 1 projekt.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8. Z każdej gminy można zgłosić kilka projektów.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9. Nie dopuszcza się zgłaszania projektów, które były laureatami dotychczasowych edycji wojewódzkich konkursu (tj. zwycięzcami I miejsca) biorących udział w konkursie ogólnopolskim.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10. Organizatorzy konkursu zastrzegają sobie prawo do publikowania załączonych zdjęć i tekstów zamieszczonych w formularzu zgłoszeniowym, o którym mowa w pkt. 3, na stronach internetowych administrowanych przez Samorząd Województwa Zachodniopomorskiego i Krajowe Stowarzyszenie Sołtysów, w mediach, stronach i portalach internetowych oraz w różnego rodzaju publikacjach, prezentacjach multimedialnych, itp.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5. KOMISJA KONKURSOWA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1. Oceny zgłoszeń będzie dokonywać Komisja Konkursowa, zwana dalej „Komisją”.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2. Marszałek Województwa Zachodniopomorskiego powołuje Komisję, w skład której wchodzą: </w:t>
      </w:r>
    </w:p>
    <w:p w:rsidR="00B215CD" w:rsidRPr="00B215CD" w:rsidRDefault="00B215CD" w:rsidP="00B215C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lastRenderedPageBreak/>
        <w:t>przedstawiciel Wydziału Rolnictwa i Rybactwa Urzędu Marszałkowskiego Województwa Zachodniopomorskiego – Przewodniczący Komisji,</w:t>
      </w:r>
    </w:p>
    <w:p w:rsidR="00B215CD" w:rsidRPr="00B215CD" w:rsidRDefault="00B215CD" w:rsidP="00B215C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przedstawiciel Wydziału Programów Rozwoju Obszarów Wiejskich Marszałkowskiego Województwa Zachodniopomorskiego – Członek Komisji,</w:t>
      </w:r>
    </w:p>
    <w:p w:rsidR="00B215CD" w:rsidRPr="00B215CD" w:rsidRDefault="00B215CD" w:rsidP="00B215C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przedstawiciel Komisji Rolnictwa i Rozwoju Obszarów Wiejskich Sejmiku Województwa Zachodniopomorskiego – Członek Komisji,</w:t>
      </w:r>
    </w:p>
    <w:p w:rsidR="00B215CD" w:rsidRPr="00B215CD" w:rsidRDefault="00B215CD" w:rsidP="00B215C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357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przedstawiciel Ogrodów Przelewice - Zachodniopomorskie Centrum Kultury Obszarów Wiejskich i Edukacji Ekologicznej - Członek Komisji,</w:t>
      </w:r>
    </w:p>
    <w:p w:rsidR="00B215CD" w:rsidRPr="00B215CD" w:rsidRDefault="00B215CD" w:rsidP="00B215C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357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przedstawiciel Krajowego Stowarzyszenia Sołtysów - Członek Komisji,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3. W sytuacji gdy powołany członek Komisji nie może uczestniczyć w jej pracach, dopuszcza się możliwość wykonywania obowiązków Członka przez osobę zastępującą. Wykonywanie zastępstwa jest możliwe na podstawie pisemnego upoważnienia Członka Komisji.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4. Członkostwo w Komisji oraz udział w jej pracach ma charakter nieodpłatny – Członkowi Komisji nie przysługuje z tego tytułu wynagrodzenie.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5. Członkowie Komisji są zobligowani do złożenia oświadczenia o poufności – zgodnie ze wzorem określonym w załączniku nr 7.  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6. Pracą Komisji kieruje Przewodniczący Komisji.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7. Posiedzenia Komisji, zwołuje Przewodniczący Komisji lub upoważniony przez niego inny Członek Komisji, nie później niż na 3 (trzy dni) przed terminem zwoływanego posiedzenia. 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8. Informacje o terminach posiedzeń Komisji są przekazywane Członkom Komisji przy pomocy poczty elektronicznej.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9. Warunkiem ważności rozstrzygnięć (decyzji) podejmowanych przez Komisję jest udział w jej pracach co najmniej 2 (dwóch) Członków Komisji. W przypadku konieczności przeprowadzenia głosowania wśród Członków Komisji o jego wyniku decyduje zwykła większość oddanych głosów.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10. Z prac Komisji sporządza się protokół, który podpisują wszyscy Członkowie Komisji obecni na posiedzeniu Komisji, którego ten protokół dotyczy. Do protokołu dołącza się listę obecności.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11. Komisja dokonuje oceny wniosków na podstawie przyjętych kryteriów.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12. Komisja </w:t>
      </w:r>
      <w:r w:rsidRPr="00B215CD">
        <w:rPr>
          <w:rFonts w:ascii="Arial" w:eastAsia="Times New Roman" w:hAnsi="Arial" w:cs="Arial"/>
          <w:shd w:val="clear" w:color="auto" w:fill="FFFFFF"/>
          <w:lang w:eastAsia="pl-PL"/>
        </w:rPr>
        <w:t xml:space="preserve">rekomenduje Zarządowi 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laureatów I–III miejsca, którzy zostaną nagrodzeni. Laureat pierwszego  miejsca etapu wojewódzkiego konkursu jest nominowany do etapu ogólnokrajowego konkursu prowadzonego przez Krajowe Stowarzyszenie Sołtysów. 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6. OCENA ZGŁOSZEŃ</w:t>
      </w:r>
    </w:p>
    <w:p w:rsidR="00B215CD" w:rsidRPr="00B215CD" w:rsidRDefault="00B215CD" w:rsidP="00B215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Ocena projektów zgłoszonych do konkursu obejmuje ocenę formalną i merytoryczną.</w:t>
      </w:r>
    </w:p>
    <w:p w:rsidR="00B215CD" w:rsidRPr="00B215CD" w:rsidRDefault="00B215CD" w:rsidP="00B215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lastRenderedPageBreak/>
        <w:t>Ocena formalna polega na sprawdzeniu zgodności przesłanych formularzy zgłoszeniowych z kryteriami określonymi w niniejszym Regulaminie konkursu na podstawie karty oceny  formalnej.</w:t>
      </w:r>
    </w:p>
    <w:p w:rsidR="00B215CD" w:rsidRPr="00B215CD" w:rsidRDefault="00B215CD" w:rsidP="00B215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Ocena formalna dokonywana jest przez Wydział Rolnictwa i Rybactwa. </w:t>
      </w:r>
    </w:p>
    <w:p w:rsidR="00B215CD" w:rsidRPr="00B215CD" w:rsidRDefault="00B215CD" w:rsidP="00B215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Kryteria oceny formalnej: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1) terminowość zgłoszenia,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2) prawidłowe wypełnienie formularza zgłoszeniowego w wersji papierowej oraz dołączona na płycie CD/DVD edytowalna wersja elektroniczna wypełnionego formularza zgłoszeniowego,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3) kompletność załączników,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4) czy zgłoszenie zostało dokonane przez uprawniony podmiot.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144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5) procentowy udział z środków z funduszu sołeckiego oraz środków stanowiących wkład własny sołectwa w całkowitych kosztach związanych z realizacją danego przedsięwzięcia.</w:t>
      </w:r>
    </w:p>
    <w:p w:rsidR="00B215CD" w:rsidRPr="00B215CD" w:rsidRDefault="00B215CD" w:rsidP="00B215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W przypadku gdy wymagane dokumenty zawierają braki formalne lub oczywiste omyłki, z zastrzeżeniem określonym w pkt  7, dopuszcza się możliwość ich poprawienia w terminie 3 dni roboczych od dnia doręczenia wezwania, które może być dokonywane w formie pisemnej lub elektronicznej.</w:t>
      </w:r>
    </w:p>
    <w:p w:rsidR="00B215CD" w:rsidRPr="00B215CD" w:rsidRDefault="00B215CD" w:rsidP="00B215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Wezwania do uzupełnienia wysyłane będą wyłącznie na adres do korespondencji lub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adres e-mail wskazany we wniosku.</w:t>
      </w:r>
    </w:p>
    <w:p w:rsidR="00B215CD" w:rsidRPr="00B215CD" w:rsidRDefault="00B215CD" w:rsidP="00B215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Zgłoszenia złożone po terminie określonym w niniejszym regulaminie, niespełniające wymogu określonego w  pkt. 4.2. niniejszego regulaminu lub nie uzupełnione w wyznaczonym terminie nie będą rozpatrywane.</w:t>
      </w:r>
    </w:p>
    <w:p w:rsidR="00B215CD" w:rsidRPr="00B215CD" w:rsidRDefault="00B215CD" w:rsidP="00B215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Spełnienie wszystkich kryteriów formalnych (pozytywna ocena formalna) jest warunkiem przekazania projektu do oceny merytorycznej.</w:t>
      </w:r>
    </w:p>
    <w:p w:rsidR="00B215CD" w:rsidRPr="00B215CD" w:rsidRDefault="00B215CD" w:rsidP="00B215C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Kryteria oceny merytorycznej:</w:t>
      </w:r>
    </w:p>
    <w:tbl>
      <w:tblPr>
        <w:tblStyle w:val="Tabela-Siatka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3"/>
        <w:gridCol w:w="6216"/>
        <w:gridCol w:w="1418"/>
      </w:tblGrid>
      <w:tr w:rsidR="00B215CD" w:rsidRPr="00B215CD">
        <w:tc>
          <w:tcPr>
            <w:tcW w:w="583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L.p.</w:t>
            </w:r>
          </w:p>
        </w:tc>
        <w:tc>
          <w:tcPr>
            <w:tcW w:w="6216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Kryterium oceny</w:t>
            </w:r>
          </w:p>
        </w:tc>
        <w:tc>
          <w:tcPr>
            <w:tcW w:w="1418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Punktacja</w:t>
            </w:r>
          </w:p>
        </w:tc>
      </w:tr>
      <w:tr w:rsidR="00B215CD" w:rsidRPr="00B215CD"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1.</w:t>
            </w:r>
          </w:p>
        </w:tc>
        <w:tc>
          <w:tcPr>
            <w:tcW w:w="6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wpływ projektu na poprawę warunków życia mieszkańców wsi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0-25 pkt</w:t>
            </w:r>
          </w:p>
        </w:tc>
      </w:tr>
      <w:tr w:rsidR="00B215CD" w:rsidRPr="00B215CD"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2.</w:t>
            </w:r>
          </w:p>
        </w:tc>
        <w:tc>
          <w:tcPr>
            <w:tcW w:w="6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zaangażowanie mieszkańców w realizację projektu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0-18 pkt</w:t>
            </w:r>
          </w:p>
        </w:tc>
      </w:tr>
      <w:tr w:rsidR="00B215CD" w:rsidRPr="00B215CD"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6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długofalowe oddziaływanie projektu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0-10 pkt</w:t>
            </w:r>
          </w:p>
        </w:tc>
      </w:tr>
      <w:tr w:rsidR="00B215CD" w:rsidRPr="00B215CD"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4.</w:t>
            </w:r>
          </w:p>
        </w:tc>
        <w:tc>
          <w:tcPr>
            <w:tcW w:w="6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wpływ projektu na integrację społeczności lokalnej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0-15 pkt</w:t>
            </w:r>
          </w:p>
        </w:tc>
      </w:tr>
      <w:tr w:rsidR="00B215CD" w:rsidRPr="00B215CD"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5.</w:t>
            </w:r>
          </w:p>
        </w:tc>
        <w:tc>
          <w:tcPr>
            <w:tcW w:w="6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oryginalność, innowacyjność projektu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0-17 pkt</w:t>
            </w:r>
          </w:p>
        </w:tc>
      </w:tr>
      <w:tr w:rsidR="00B215CD" w:rsidRPr="00B215CD">
        <w:tc>
          <w:tcPr>
            <w:tcW w:w="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6.</w:t>
            </w:r>
          </w:p>
        </w:tc>
        <w:tc>
          <w:tcPr>
            <w:tcW w:w="6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wkład własny sołectwa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0-15 pkt</w:t>
            </w:r>
          </w:p>
        </w:tc>
      </w:tr>
      <w:tr w:rsidR="00B215CD" w:rsidRPr="00B215CD">
        <w:tc>
          <w:tcPr>
            <w:tcW w:w="6799" w:type="dxa"/>
            <w:gridSpan w:val="2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100 pkt</w:t>
            </w:r>
          </w:p>
        </w:tc>
      </w:tr>
    </w:tbl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lastRenderedPageBreak/>
        <w:t>10. Komisja dokonuje punktowej oceny zgłoszonych projektów przy wykorzystaniu karty oceny merytorycznej.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11. Ocena zgłoszeń odbywa się zgodnie z kryteriami zawartymi w niniejszym Regulaminie konkursu.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12. Każde zgłoszenie oceniane jest przez co najmniej dwóch członków Komisji. Końcowa ocena punktowa projektu stanowi sumę przyznanych ocen dokonanych przez członków Komisji.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13. Uzyskane oceny pozostają do wyłącznej wiadomości Komisji.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14. Komisja sporządza protokół z przeprowadzonej oceny.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15. Dokumenty złożone do konkursu nie będą podlegały zwrotowi.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16. Od oceny Komisji nie przysługuje odwołanie.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17. Po przeprowadzeniu oceny zgłoszonych uczestników Konkursu, na podstawie wyników tej oceny, Komisja sporządza listę rankingową na którą wpisuje wszystkich ocenionych uczestników Konkursu. 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18. O kolejności poszczególnych uczestników Konkursu na liście rankingowej decyduje liczba punktów otrzymanych podczas oceny - w następującej po sobie kolejności - od największej liczby punktów do najmniejszej liczby punktów, przy czym najwyższa liczba punktów uzyskanych przez uczestnika Konkursu jest równoznaczna z zajęciem pierwszego miejsca, natomiast najniższa liczba punktów uzyskanych przez uczestnika Konkursu jest równoznaczna z zajęciem ostatniego miejsca.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19. Spośród uczestników Konkursu wpisanych na listę rankingową, rekomendowanymi do otrzymania nagród jest pierwszych 3 uczestników – zgodnie z ich kolejnością na liście rankingowej – którzy otrzymali największą ilość punktów.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20. Przewodniczący Komisji przedstawia Zarządowi Województwa Zachodniopomorskiego listę rankingową Konkursu oraz rekomendację Komisji w zakresie wyłonienia laureatów Konkursu. 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7. ROZSTRZYGNIĘCIE KONKURSU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1. Wysokość nagród dla Laureatów Konkursu w 2024 roku:</w:t>
      </w:r>
    </w:p>
    <w:p w:rsidR="00B215CD" w:rsidRPr="00B215CD" w:rsidRDefault="00B215CD" w:rsidP="00B215C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I miejsce – 7.000 zł;</w:t>
      </w:r>
    </w:p>
    <w:p w:rsidR="00B215CD" w:rsidRPr="00B215CD" w:rsidRDefault="00B215CD" w:rsidP="00B215C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II miejsce – 5.000 zł;</w:t>
      </w:r>
    </w:p>
    <w:p w:rsidR="00B215CD" w:rsidRPr="00B215CD" w:rsidRDefault="00B215CD" w:rsidP="00B215C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276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III miejsce - 3.000 zł;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2. Nagrody zostaną przyznane przez Województwo Zachodniopomorskie w formie nagrody pieniężnej na rzecz gminy z przeznaczeniem na realizację zadań własnych gminy na terenie zgłoszonego sołectwa. Laureaci konkursu otrzymają nagrody pieniężne o których mowa w ust. 1, wypłacone przelewem na konto bankowe wskazane przez Gminę. 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lastRenderedPageBreak/>
        <w:t>3. Zarząd Województwa Zachodniopomorskiego zatwierdza rozstrzygnięcie Konkursu w formie uchwały.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4. Od uchwały Zarządu Województwa Zachodniopomorskiego w sprawie przyznania nagród nie przysługuje odwołanie.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5. W przypadku przyznania nagród, Organizator nie przejmuje odpowiedzialności za zobowiązania, wierzytelności lub działalność podmiotu, który uzyskał nagrodę.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6. Zarząd Województwa Zachodniopomorskiego zastrzega sobie prawo żądania szczegółowych informacji o sposobie wykorzystania nagród.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7. W przypadku gdy przyznanie nagrody pociągać będzie za sobą obowiązek zapłaty podatku dochodowego lub innej należności publicznoprawnej przez Organizatora, Laureaci Konkursu otrzymają nagrody finansowe w kwocie pomniejszonej o kwotę należności przewidzianej prawem.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9. Organizator Konkursu nie przejmuje odpowiedzialności za zobowiązania, wierzytelności oraz działalność uczestnika – laureata Konkursu, ani jego Wnioskodawcy.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8. PLANOWANY HARMONOGRAM KONKURSU</w:t>
      </w:r>
    </w:p>
    <w:tbl>
      <w:tblPr>
        <w:tblStyle w:val="Tabela-Siatka"/>
        <w:tblW w:w="9067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07"/>
        <w:gridCol w:w="3260"/>
      </w:tblGrid>
      <w:tr w:rsidR="00B215CD" w:rsidRPr="00B215CD"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Ogłoszenie konkursu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styczeń 2024</w:t>
            </w:r>
          </w:p>
        </w:tc>
      </w:tr>
      <w:tr w:rsidR="00B215CD" w:rsidRPr="00B215CD"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Termin nadsyłania zgłoszeń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2 lutego 2024</w:t>
            </w:r>
          </w:p>
        </w:tc>
      </w:tr>
      <w:tr w:rsidR="00B215CD" w:rsidRPr="00B215CD"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Posiedzenie komisji edycji wojewódzkiej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luty 2024</w:t>
            </w:r>
          </w:p>
        </w:tc>
      </w:tr>
      <w:tr w:rsidR="00B215CD" w:rsidRPr="00B215CD"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 xml:space="preserve">Ogłoszenie laureatów edycji wojewódzkiej i zgłoszenie </w:t>
            </w:r>
          </w:p>
          <w:p w:rsidR="00B215CD" w:rsidRPr="00B215CD" w:rsidRDefault="00B215CD" w:rsidP="00B215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laureata do edycji ogólnopolskiej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 xml:space="preserve">luty 2024 </w:t>
            </w:r>
          </w:p>
        </w:tc>
      </w:tr>
      <w:tr w:rsidR="00B215CD" w:rsidRPr="00B215CD"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 xml:space="preserve">Posiedzenie Komisji, która wyłoni laureatów do edycji </w:t>
            </w:r>
          </w:p>
          <w:p w:rsidR="00B215CD" w:rsidRPr="00B215CD" w:rsidRDefault="00B215CD" w:rsidP="00B215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 xml:space="preserve">ogólnopolskiej (ocena zgłoszeń konkursowych przez </w:t>
            </w:r>
          </w:p>
          <w:p w:rsidR="00B215CD" w:rsidRPr="00B215CD" w:rsidRDefault="00B215CD" w:rsidP="00B215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 xml:space="preserve">zespół ekspertów KSS przy współpracy z </w:t>
            </w:r>
          </w:p>
          <w:p w:rsidR="00B215CD" w:rsidRPr="00B215CD" w:rsidRDefault="00B215CD" w:rsidP="00B215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 xml:space="preserve">przedstawicielami Samorządów Wojewódzkich, które </w:t>
            </w:r>
          </w:p>
          <w:p w:rsidR="00B215CD" w:rsidRPr="00B215CD" w:rsidRDefault="00B215CD" w:rsidP="00B215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organizowały etapy wojewódzkie konkursu)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marzec/kwiecień 2024 r.</w:t>
            </w:r>
          </w:p>
        </w:tc>
      </w:tr>
      <w:tr w:rsidR="00B215CD" w:rsidRPr="00B215CD"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 xml:space="preserve">Organizacja konferencji podczas, której nastąpi </w:t>
            </w:r>
          </w:p>
          <w:p w:rsidR="00B215CD" w:rsidRPr="00B215CD" w:rsidRDefault="00B215CD" w:rsidP="00B215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 xml:space="preserve">ogłoszenie wyników i wręczenie nagród dla laureatów </w:t>
            </w:r>
          </w:p>
          <w:p w:rsidR="00B215CD" w:rsidRPr="00B215CD" w:rsidRDefault="00B215CD" w:rsidP="00B215C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edycji ogólnopolskiej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B215CD" w:rsidRPr="00B215CD" w:rsidRDefault="00B215CD" w:rsidP="00B215C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215CD">
              <w:rPr>
                <w:rFonts w:ascii="Arial" w:hAnsi="Arial" w:cs="Arial"/>
              </w:rPr>
              <w:t>Maj/czerwiec 2024 r.</w:t>
            </w:r>
          </w:p>
        </w:tc>
      </w:tr>
    </w:tbl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9. POSTANOWIENIA KOŃCOWE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1.Niniejszy Regulamin podlega publikacji  na stronach internetowych: www.wrir.wzp.pl, www.bip.wzp.pl 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2.Organizator może wykorzystać materiały uzyskane od uczestników Konkursu i od Wnioskodawców do własnych działań informacyjnych i promocyjnych związanych z Konkursem.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3. Przesłanie zgłoszenia do Konkursu wraz z wymaganymi załącznikami jest jednoznaczne z zaakceptowaniem warunków niniejszego regulaminu oraz wiąże się z koniecznością 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lastRenderedPageBreak/>
        <w:t xml:space="preserve">podania danych osobowych niezbędnych do przeprowadzenia Konkursu. Dokładne informacje dotyczące zasad przetwarzania danych osobowych reguluje Załącznik nr 6 do niniejszego Regulaminu, który znajduje się na stronie Urzędu Marszałkowskiego Województwa Zachodniopomorskiego pod adresem: </w:t>
      </w:r>
      <w:hyperlink r:id="rId5" w:history="1">
        <w:r w:rsidRPr="00B215CD">
          <w:rPr>
            <w:rFonts w:ascii="Arial" w:eastAsia="Times New Roman" w:hAnsi="Arial" w:cs="Arial"/>
            <w:color w:val="0000FF"/>
            <w:u w:val="single"/>
            <w:shd w:val="clear" w:color="auto" w:fill="FFFFFF"/>
            <w:lang w:eastAsia="pl-PL"/>
          </w:rPr>
          <w:t>http://www.wrir.wzp.pl/klauzule-rodo</w:t>
        </w:r>
      </w:hyperlink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Załączniki: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Załącznik nr 1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ab/>
        <w:t>Formularz zgłoszeniowy do etapu wojewódzkiego konkursu „Fundusz sołecki – najlepsza inicjatywa”</w:t>
      </w:r>
    </w:p>
    <w:p w:rsidR="00B215CD" w:rsidRPr="00B215CD" w:rsidRDefault="00B215CD" w:rsidP="00B215C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Załącznik nr 2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ab/>
        <w:t>Oświadczenie dot. praw autorskich</w:t>
      </w:r>
    </w:p>
    <w:p w:rsidR="00B215CD" w:rsidRPr="00B215CD" w:rsidRDefault="00B215CD" w:rsidP="00B215C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Załącznik nr 3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ab/>
        <w:t>Wzór oświadczenia wójta/burmistrza o zakończeniu projektu</w:t>
      </w:r>
    </w:p>
    <w:p w:rsidR="00B215CD" w:rsidRPr="00B215CD" w:rsidRDefault="00B215CD" w:rsidP="00B215C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Załącznik nr 4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ab/>
        <w:t>Wzór oświadczenia w sprawie wkładu własnego sołectwa</w:t>
      </w:r>
    </w:p>
    <w:p w:rsidR="00B215CD" w:rsidRPr="00B215CD" w:rsidRDefault="00B215CD" w:rsidP="00B215C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Załącznik nr 5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ab/>
        <w:t>Karta oceny merytorycznej</w:t>
      </w:r>
    </w:p>
    <w:p w:rsidR="00B215CD" w:rsidRPr="00B215CD" w:rsidRDefault="00B215CD" w:rsidP="00B215C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Załącznik nr 6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ab/>
        <w:t>Klauzula informacyjna dla uczestnika  etapu wojewódzkiego konkurs „Fundusz sołecki- najlepsza inicjatywa”</w:t>
      </w:r>
    </w:p>
    <w:p w:rsidR="00B215CD" w:rsidRPr="00B215CD" w:rsidRDefault="00B215CD" w:rsidP="00B215C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Załącznik nr 7</w:t>
      </w: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ab/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Oświadczenie o poufności dla Członków Komisji Konkursowej</w:t>
      </w:r>
    </w:p>
    <w:p w:rsidR="00B215CD" w:rsidRPr="00B215CD" w:rsidRDefault="00B215CD" w:rsidP="00B215C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  <w:r w:rsidRPr="00B215C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>Załącznik nr 8</w:t>
      </w:r>
      <w:r w:rsidRPr="00B215C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ab/>
        <w:t>Klauzula informacyjna dla Członków Komisji Konkursowej, nie będących pracownikami Urzędu Marszałkowskiego Województwa Zachodniopomorskiego</w:t>
      </w:r>
    </w:p>
    <w:p w:rsidR="00B215CD" w:rsidRPr="00B215CD" w:rsidRDefault="00B215CD" w:rsidP="00B215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B215CD" w:rsidRPr="00B215CD" w:rsidRDefault="00B215CD" w:rsidP="00B215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pl-PL"/>
        </w:rPr>
      </w:pPr>
    </w:p>
    <w:p w:rsidR="00775B9C" w:rsidRDefault="00B215CD">
      <w:bookmarkStart w:id="2" w:name="_GoBack"/>
      <w:bookmarkEnd w:id="2"/>
    </w:p>
    <w:sectPr w:rsidR="00775B9C" w:rsidSect="00182369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92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2B231BC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2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color w:val="000000"/>
      </w:rPr>
    </w:lvl>
  </w:abstractNum>
  <w:abstractNum w:abstractNumId="2" w15:restartNumberingAfterBreak="0">
    <w:nsid w:val="367562B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E700AEF6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AED55B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2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color w:val="000000"/>
      </w:rPr>
    </w:lvl>
  </w:abstractNum>
  <w:abstractNum w:abstractNumId="4" w15:restartNumberingAfterBreak="0">
    <w:nsid w:val="40647FB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5" w15:restartNumberingAfterBreak="0">
    <w:nsid w:val="579F014F"/>
    <w:multiLevelType w:val="hybridMultilevel"/>
    <w:tmpl w:val="FFFFFFFF"/>
    <w:lvl w:ilvl="0" w:tplc="745D54B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5C7986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B2A9E61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1D8F4646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3DF43C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4C3128E8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4A9BF1D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2A3CF340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5379D188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6" w15:restartNumberingAfterBreak="0">
    <w:nsid w:val="5D013BF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6300E597"/>
    <w:multiLevelType w:val="hybridMultilevel"/>
    <w:tmpl w:val="FFFFFFFF"/>
    <w:lvl w:ilvl="0" w:tplc="745D54B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5C7986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B2A9E61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1D8F4646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3DF43C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4C3128E8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4A9BF1D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2A3CF340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5379D188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CD"/>
    <w:rsid w:val="00B0241A"/>
    <w:rsid w:val="00B215CD"/>
    <w:rsid w:val="00C0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FC02-DCCE-4EE9-AB4D-3BBAA2F4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rsid w:val="00B215CD"/>
    <w:rPr>
      <w:rFonts w:ascii="Arial" w:hAnsi="Arial" w:cs="Arial"/>
      <w:sz w:val="22"/>
      <w:szCs w:val="22"/>
    </w:rPr>
  </w:style>
  <w:style w:type="character" w:styleId="Hipercze">
    <w:name w:val="Hyperlink"/>
    <w:basedOn w:val="Domylnaczcionkaakapitu"/>
    <w:uiPriority w:val="99"/>
    <w:rsid w:val="00B215CD"/>
    <w:rPr>
      <w:rFonts w:ascii="Arial" w:hAnsi="Arial" w:cs="Arial"/>
      <w:color w:val="0000FF"/>
      <w:sz w:val="22"/>
      <w:szCs w:val="22"/>
      <w:u w:val="single"/>
    </w:rPr>
  </w:style>
  <w:style w:type="table" w:styleId="Tabela-Prosty1">
    <w:name w:val="Table Simple 1"/>
    <w:basedOn w:val="Standardowy"/>
    <w:uiPriority w:val="99"/>
    <w:rsid w:val="00B215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215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ir.wzp.pl/klauzule-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2244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Jaszczuk</dc:creator>
  <cp:keywords/>
  <dc:description/>
  <cp:lastModifiedBy>Aleksandra Jaszczuk</cp:lastModifiedBy>
  <cp:revision>1</cp:revision>
  <dcterms:created xsi:type="dcterms:W3CDTF">2024-01-15T12:53:00Z</dcterms:created>
  <dcterms:modified xsi:type="dcterms:W3CDTF">2024-01-15T12:54:00Z</dcterms:modified>
</cp:coreProperties>
</file>