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B4D2" w14:textId="77777777" w:rsidR="00D2545B" w:rsidRDefault="00D2545B" w:rsidP="00D2545B">
      <w:pPr>
        <w:autoSpaceDE w:val="0"/>
        <w:autoSpaceDN w:val="0"/>
        <w:adjustRightInd w:val="0"/>
        <w:spacing w:after="266" w:line="230" w:lineRule="atLeast"/>
        <w:ind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Załącznik nr 3 do Zarządzenia </w:t>
      </w:r>
      <w:r>
        <w:rPr>
          <w:rFonts w:ascii="Times New Roman" w:hAnsi="Times New Roman" w:cs="Times New Roman"/>
          <w:color w:val="000000"/>
        </w:rPr>
        <w:br/>
        <w:t xml:space="preserve">nr 146/2023 Burmistrza Barwic </w:t>
      </w:r>
      <w:r>
        <w:rPr>
          <w:rFonts w:ascii="Times New Roman" w:hAnsi="Times New Roman" w:cs="Times New Roman"/>
          <w:color w:val="000000"/>
        </w:rPr>
        <w:br/>
        <w:t>z dnia 12.12.2023 r.</w:t>
      </w:r>
    </w:p>
    <w:p w14:paraId="78B2C616" w14:textId="77777777" w:rsidR="00D2545B" w:rsidRDefault="00D2545B" w:rsidP="00D2545B">
      <w:pPr>
        <w:autoSpaceDE w:val="0"/>
        <w:autoSpaceDN w:val="0"/>
        <w:adjustRightInd w:val="0"/>
        <w:spacing w:after="343" w:line="274" w:lineRule="atLeast"/>
        <w:ind w:left="20" w:right="40" w:firstLine="1780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REGULAMIN PRACY KOMISJI KONKURSOWEJ powołanej w celu przeprowadzenia otwartego konkursu ofert na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wyb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ór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realizatora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programu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polityki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zdrowotnej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pn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>. „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Rehabilitacja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mieszkańców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Gminy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Barwice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lata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2021-2023 ” -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kontynuacja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latach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2024-2028                              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br/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02.01.2024 r.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do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31.12.2024 r.</w:t>
      </w:r>
    </w:p>
    <w:p w14:paraId="7D66261C" w14:textId="77777777" w:rsidR="00D2545B" w:rsidRDefault="00D2545B" w:rsidP="00D2545B">
      <w:pPr>
        <w:autoSpaceDE w:val="0"/>
        <w:autoSpaceDN w:val="0"/>
        <w:adjustRightInd w:val="0"/>
        <w:spacing w:after="56" w:line="220" w:lineRule="atLeast"/>
        <w:ind w:left="2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§1</w:t>
      </w:r>
    </w:p>
    <w:p w14:paraId="52D10492" w14:textId="77777777" w:rsidR="00D2545B" w:rsidRPr="00516C33" w:rsidRDefault="00D2545B" w:rsidP="00D254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F13CEE">
        <w:rPr>
          <w:rFonts w:ascii="Times New Roman" w:hAnsi="Times New Roman" w:cs="Times New Roman"/>
          <w:color w:val="000000"/>
        </w:rPr>
        <w:t xml:space="preserve"> Niniejszy regulamin określa tryb i zasady pracy Komisji Konkursowej powołanej w celu przeprowadzenia otwartego konkursu ofert na realizatora programu polityki zdrowotnej pn. „</w:t>
      </w:r>
      <w:r w:rsidRPr="00516C33">
        <w:rPr>
          <w:rFonts w:ascii="Times New Roman" w:hAnsi="Times New Roman" w:cs="Times New Roman"/>
          <w:b/>
          <w:bCs/>
          <w:color w:val="000000"/>
        </w:rPr>
        <w:t xml:space="preserve">Rehabilitacja </w:t>
      </w:r>
      <w:proofErr w:type="spellStart"/>
      <w:r w:rsidRPr="00516C33">
        <w:rPr>
          <w:rFonts w:ascii="Times New Roman" w:hAnsi="Times New Roman" w:cs="Times New Roman"/>
          <w:b/>
          <w:bCs/>
          <w:color w:val="000000"/>
        </w:rPr>
        <w:t>mieszkańc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ów</w:t>
      </w:r>
      <w:proofErr w:type="spellEnd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Gminy</w:t>
      </w:r>
      <w:proofErr w:type="spellEnd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Barwice </w:t>
      </w:r>
      <w:proofErr w:type="spellStart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na</w:t>
      </w:r>
      <w:proofErr w:type="spellEnd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lata</w:t>
      </w:r>
      <w:proofErr w:type="spellEnd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2019-2023"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kontynuacja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latach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br/>
        <w:t xml:space="preserve">2024-2028, 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od 0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2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.0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1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.202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4 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r. </w:t>
      </w:r>
      <w:proofErr w:type="spellStart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>do</w:t>
      </w:r>
      <w:proofErr w:type="spellEnd"/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31.12.202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4</w:t>
      </w:r>
      <w:r w:rsidRPr="00516C33">
        <w:rPr>
          <w:rFonts w:ascii="Times New Roman" w:hAnsi="Times New Roman" w:cs="Times New Roman"/>
          <w:b/>
          <w:bCs/>
          <w:color w:val="000000"/>
          <w:lang w:val="en-US"/>
        </w:rPr>
        <w:t xml:space="preserve"> r.</w:t>
      </w:r>
    </w:p>
    <w:p w14:paraId="37A92D61" w14:textId="77777777" w:rsidR="00D2545B" w:rsidRDefault="00D2545B" w:rsidP="00D2545B">
      <w:pPr>
        <w:autoSpaceDE w:val="0"/>
        <w:autoSpaceDN w:val="0"/>
        <w:adjustRightInd w:val="0"/>
        <w:spacing w:after="0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</w:t>
      </w:r>
      <w:r w:rsidRPr="00F13CEE">
        <w:rPr>
          <w:rFonts w:ascii="Times New Roman" w:hAnsi="Times New Roman" w:cs="Times New Roman"/>
          <w:color w:val="000000"/>
        </w:rPr>
        <w:t xml:space="preserve"> Konkurs ofert przeprowadza Komisja Konkursowa.</w:t>
      </w:r>
    </w:p>
    <w:p w14:paraId="703EC1FE" w14:textId="77777777" w:rsidR="00D2545B" w:rsidRDefault="00D2545B" w:rsidP="00D2545B">
      <w:pPr>
        <w:autoSpaceDE w:val="0"/>
        <w:autoSpaceDN w:val="0"/>
        <w:adjustRightInd w:val="0"/>
        <w:spacing w:after="0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Pracami komisji konkursowej kieruje jej Przewodniczący lub wyznaczony przez niego członek Komisji. </w:t>
      </w:r>
    </w:p>
    <w:p w14:paraId="32A532B9" w14:textId="77777777" w:rsidR="00D2545B" w:rsidRDefault="00D2545B" w:rsidP="00D2545B">
      <w:pPr>
        <w:autoSpaceDE w:val="0"/>
        <w:autoSpaceDN w:val="0"/>
        <w:adjustRightInd w:val="0"/>
        <w:spacing w:after="0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Komisja obraduje  na posiedzeniach zamkniętych, bez udziału oferentów.</w:t>
      </w:r>
    </w:p>
    <w:p w14:paraId="0697AA05" w14:textId="77777777" w:rsidR="00D2545B" w:rsidRDefault="00D2545B" w:rsidP="00D2545B">
      <w:pPr>
        <w:autoSpaceDE w:val="0"/>
        <w:autoSpaceDN w:val="0"/>
        <w:adjustRightInd w:val="0"/>
        <w:spacing w:after="258"/>
        <w:ind w:left="20"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 Komisja podejmuje pracę, gdy w posiedzeniu biorą udział wszyscy powołani członkowie.</w:t>
      </w:r>
    </w:p>
    <w:p w14:paraId="036227E2" w14:textId="77777777" w:rsidR="00D2545B" w:rsidRDefault="00D2545B" w:rsidP="00D2545B">
      <w:pPr>
        <w:autoSpaceDE w:val="0"/>
        <w:autoSpaceDN w:val="0"/>
        <w:adjustRightInd w:val="0"/>
        <w:spacing w:after="59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§2</w:t>
      </w:r>
    </w:p>
    <w:p w14:paraId="67A0C711" w14:textId="77777777" w:rsidR="00D2545B" w:rsidRDefault="00D2545B" w:rsidP="00D2545B">
      <w:pPr>
        <w:autoSpaceDE w:val="0"/>
        <w:autoSpaceDN w:val="0"/>
        <w:adjustRightInd w:val="0"/>
        <w:spacing w:after="0" w:line="312" w:lineRule="atLeast"/>
        <w:ind w:right="657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 Członek komisji konkursowej podlega wyłączeniu od udziału w pracach komisji jeżeli:</w:t>
      </w:r>
    </w:p>
    <w:p w14:paraId="1E01B956" w14:textId="77777777" w:rsidR="00D2545B" w:rsidRDefault="00D2545B" w:rsidP="00D2545B">
      <w:pPr>
        <w:autoSpaceDE w:val="0"/>
        <w:autoSpaceDN w:val="0"/>
        <w:adjustRightInd w:val="0"/>
        <w:spacing w:after="0" w:line="312" w:lineRule="atLeast"/>
        <w:ind w:right="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a) pozostaje ze świadczeniodawcą usług z zakresu rehabilitacji leczniczej w związku małżeńskim albo w stosunku pokrewieństwa lub powinowactwa;</w:t>
      </w:r>
    </w:p>
    <w:p w14:paraId="432FC9C5" w14:textId="77777777" w:rsidR="00D2545B" w:rsidRDefault="00D2545B" w:rsidP="00D2545B">
      <w:pPr>
        <w:autoSpaceDE w:val="0"/>
        <w:autoSpaceDN w:val="0"/>
        <w:adjustRightInd w:val="0"/>
        <w:spacing w:after="0" w:line="312" w:lineRule="atLeast"/>
        <w:ind w:right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b) pozostaje ze świadczeniodawcą usług z zakresu rehabilitacji leczniczej w takim stosunku prawnym lub faktycznym, że może to budzić uzasadnione wątpliwości co do jego bezstronności.</w:t>
      </w:r>
    </w:p>
    <w:p w14:paraId="1B5C66E1" w14:textId="77777777" w:rsidR="00D2545B" w:rsidRDefault="00D2545B" w:rsidP="00D2545B">
      <w:pPr>
        <w:autoSpaceDE w:val="0"/>
        <w:autoSpaceDN w:val="0"/>
        <w:adjustRightInd w:val="0"/>
        <w:spacing w:after="254" w:line="312" w:lineRule="atLeast"/>
        <w:ind w:right="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     c) w razie zaistnienia okoliczności wymienionych w ust. 1 wyłączenia i powołania nowego członka komisji konkursowej dokonuje Burmistrz Barwic</w:t>
      </w:r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42E3972F" w14:textId="77777777" w:rsidR="00D2545B" w:rsidRDefault="00D2545B" w:rsidP="00D2545B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§3</w:t>
      </w:r>
    </w:p>
    <w:p w14:paraId="302BD0EC" w14:textId="77777777" w:rsidR="00D2545B" w:rsidRDefault="00D2545B" w:rsidP="00D2545B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 Oferty do otwartego konkursu przyjmuje Biuro Obsługi Interesanta  w zamkniętej kopercie               z napisem „Konkurs ofert 2024 - rehabilitacja </w:t>
      </w:r>
      <w:proofErr w:type="spellStart"/>
      <w:r>
        <w:rPr>
          <w:rFonts w:ascii="Times New Roman" w:hAnsi="Times New Roman" w:cs="Times New Roman"/>
          <w:color w:val="000000"/>
        </w:rPr>
        <w:t>mieszkańc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Barwice". Biuro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Obsługi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Interesanta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przyjmując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kopertę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ofertą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dokonuje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opieczętowania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datownikiem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nadaje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kolejny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numer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rejestru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1BFAC853" w14:textId="77777777" w:rsidR="00D2545B" w:rsidRDefault="00D2545B" w:rsidP="00D2545B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 Przyjęte oferty do otwartego konkursu ofert do dnia przekazania ich komisji konkursowej zabezpieczone są w Referacie Promocji i Rozwoju pok. nr 15.</w:t>
      </w:r>
    </w:p>
    <w:p w14:paraId="7EE3E2C7" w14:textId="77777777" w:rsidR="00D2545B" w:rsidRDefault="00D2545B" w:rsidP="00D2545B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W dniu posiedzenia Komisji Konkursowej Kierownik Referatu Promocji i Rozwoju wydaje przyjęte oferty Przewodniczącemu Komisji Konkursowej.</w:t>
      </w:r>
    </w:p>
    <w:p w14:paraId="077FE934" w14:textId="77777777" w:rsidR="00D2545B" w:rsidRDefault="00D2545B" w:rsidP="00D2545B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.Przewodniczący Komisji Konkursowej dokonuje otwarcia ofert w obecności pozostałych </w:t>
      </w:r>
      <w:proofErr w:type="spellStart"/>
      <w:r>
        <w:rPr>
          <w:rFonts w:ascii="Times New Roman" w:hAnsi="Times New Roman" w:cs="Times New Roman"/>
          <w:color w:val="000000"/>
        </w:rPr>
        <w:t>członk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celem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dokonania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ich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oceny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względem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formalnym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następnie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pod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względem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merytorycznym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51221B93" w14:textId="77777777" w:rsidR="00D2545B" w:rsidRDefault="00D2545B" w:rsidP="00D2545B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Komisja odnotowuje w protokole liczbę zgłoszonych ofert, nazwy oferent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 ich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adresy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następnie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przystępuje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oceny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złożonych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2488AC46" w14:textId="77777777" w:rsidR="00D2545B" w:rsidRDefault="00D2545B" w:rsidP="00D2545B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</w:p>
    <w:p w14:paraId="2A45B30D" w14:textId="77777777" w:rsidR="00D2545B" w:rsidRDefault="00D2545B" w:rsidP="00D2545B">
      <w:pPr>
        <w:autoSpaceDE w:val="0"/>
        <w:autoSpaceDN w:val="0"/>
        <w:adjustRightInd w:val="0"/>
        <w:spacing w:after="176" w:line="220" w:lineRule="atLeast"/>
        <w:ind w:left="40" w:right="65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§4</w:t>
      </w:r>
    </w:p>
    <w:p w14:paraId="4EF2C759" w14:textId="77777777" w:rsidR="00D2545B" w:rsidRDefault="00D2545B" w:rsidP="00D2545B">
      <w:pPr>
        <w:autoSpaceDE w:val="0"/>
        <w:autoSpaceDN w:val="0"/>
        <w:adjustRightInd w:val="0"/>
        <w:spacing w:after="0" w:line="317" w:lineRule="atLeast"/>
        <w:ind w:right="40"/>
        <w:rPr>
          <w:rFonts w:ascii="Times New Roman" w:hAnsi="Times New Roman" w:cs="Times New Roman"/>
          <w:color w:val="000000"/>
          <w:lang w:val="en-US"/>
        </w:rPr>
      </w:pPr>
    </w:p>
    <w:p w14:paraId="52D68210" w14:textId="77777777" w:rsidR="00D2545B" w:rsidRDefault="00D2545B" w:rsidP="00D2545B">
      <w:pPr>
        <w:autoSpaceDE w:val="0"/>
        <w:autoSpaceDN w:val="0"/>
        <w:adjustRightInd w:val="0"/>
        <w:spacing w:after="0"/>
        <w:ind w:left="20" w:right="900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.Kryteria formalne i merytoryczne oceny ofert ustala się w </w:t>
      </w:r>
      <w:proofErr w:type="spellStart"/>
      <w:r>
        <w:rPr>
          <w:rFonts w:ascii="Times New Roman" w:hAnsi="Times New Roman" w:cs="Times New Roman"/>
          <w:color w:val="000000"/>
        </w:rPr>
        <w:t>spos</w:t>
      </w:r>
      <w:r>
        <w:rPr>
          <w:rFonts w:ascii="Times New Roman" w:hAnsi="Times New Roman" w:cs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jednolity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dla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każdego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oferenta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0A488CC3" w14:textId="77777777" w:rsidR="00D2545B" w:rsidRDefault="00D2545B" w:rsidP="00D2545B">
      <w:pPr>
        <w:autoSpaceDE w:val="0"/>
        <w:autoSpaceDN w:val="0"/>
        <w:adjustRightInd w:val="0"/>
        <w:spacing w:after="0"/>
        <w:ind w:left="20" w:right="900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.Wzór karty oceny oferty stanowi załącznik nr 5</w:t>
      </w:r>
    </w:p>
    <w:p w14:paraId="1C4CCC5D" w14:textId="77777777" w:rsidR="00D2545B" w:rsidRDefault="00D2545B" w:rsidP="00D2545B">
      <w:p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</w:rPr>
      </w:pPr>
      <w:r w:rsidRPr="00BD0197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W przypadku braków formalnych lub wątpliwości Komisja może wezwać oferenta do złożenia wyjaśnień w terminie nie dłuższym niż dwa dni robocze.</w:t>
      </w:r>
    </w:p>
    <w:p w14:paraId="4948D61D" w14:textId="77777777" w:rsidR="00D2545B" w:rsidRDefault="00D2545B" w:rsidP="00D2545B">
      <w:pPr>
        <w:autoSpaceDE w:val="0"/>
        <w:autoSpaceDN w:val="0"/>
        <w:adjustRightInd w:val="0"/>
        <w:spacing w:after="0"/>
        <w:ind w:left="20" w:right="240"/>
        <w:jc w:val="both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 Komisja proponuje wybór najkorzystniejszej oferty na podstawie oceny oferty dokonanej przez jej </w:t>
      </w:r>
      <w:proofErr w:type="spellStart"/>
      <w:r>
        <w:rPr>
          <w:rFonts w:ascii="Times New Roman" w:hAnsi="Times New Roman" w:cs="Times New Roman"/>
          <w:color w:val="000000"/>
        </w:rPr>
        <w:t>członk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zamieszczonej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karcie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oceny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0A4AF792" w14:textId="77777777" w:rsidR="00D2545B" w:rsidRDefault="00D2545B" w:rsidP="00D2545B">
      <w:pPr>
        <w:autoSpaceDE w:val="0"/>
        <w:autoSpaceDN w:val="0"/>
        <w:adjustRightInd w:val="0"/>
        <w:spacing w:after="0"/>
        <w:ind w:left="20" w:right="240"/>
        <w:rPr>
          <w:rFonts w:ascii="Times New Roman" w:hAnsi="Times New Roman" w:cs="Times New Roman"/>
          <w:color w:val="000000"/>
          <w:lang w:val="en-US"/>
        </w:rPr>
      </w:pPr>
      <w:r w:rsidRPr="00BD0197">
        <w:rPr>
          <w:rFonts w:ascii="Times New Roman" w:hAnsi="Times New Roman" w:cs="Times New Roman"/>
          <w:b/>
          <w:color w:val="000000"/>
        </w:rPr>
        <w:t>5.</w:t>
      </w:r>
      <w:r>
        <w:rPr>
          <w:rFonts w:ascii="Times New Roman" w:hAnsi="Times New Roman" w:cs="Times New Roman"/>
          <w:color w:val="000000"/>
        </w:rPr>
        <w:t xml:space="preserve"> Za najkorzystniejszą zostanie uznana oferta,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lang w:val="en-US"/>
        </w:rPr>
        <w:t>óra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otrzyma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najwięcej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punktów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ocenie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Konkursowej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79085821" w14:textId="77777777" w:rsidR="00D2545B" w:rsidRDefault="00D2545B" w:rsidP="00D2545B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§5</w:t>
      </w:r>
    </w:p>
    <w:p w14:paraId="5029DDC0" w14:textId="77777777" w:rsidR="00D2545B" w:rsidRDefault="00D2545B" w:rsidP="00D2545B">
      <w:p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 Z przebiegu konkursu Komisja Konkursowa sporządza </w:t>
      </w:r>
      <w:proofErr w:type="spellStart"/>
      <w:r>
        <w:rPr>
          <w:rFonts w:ascii="Times New Roman" w:hAnsi="Times New Roman" w:cs="Times New Roman"/>
          <w:color w:val="000000"/>
        </w:rPr>
        <w:t>protok</w:t>
      </w:r>
      <w:r>
        <w:rPr>
          <w:rFonts w:ascii="Times New Roman" w:hAnsi="Times New Roman" w:cs="Times New Roman"/>
          <w:color w:val="000000"/>
          <w:lang w:val="en-US"/>
        </w:rPr>
        <w:t>ół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który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powinien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zawierać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p w14:paraId="712D0103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oznaczenie miejsca i daty rozpoczęcia konkursu;</w:t>
      </w:r>
    </w:p>
    <w:p w14:paraId="668CD05D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imiona i nazwiska </w:t>
      </w:r>
      <w:proofErr w:type="spellStart"/>
      <w:r>
        <w:rPr>
          <w:rFonts w:ascii="Times New Roman" w:hAnsi="Times New Roman" w:cs="Times New Roman"/>
          <w:color w:val="000000"/>
        </w:rPr>
        <w:t>członk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;</w:t>
      </w:r>
    </w:p>
    <w:p w14:paraId="43227ECA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złożonych ofert do postępowania konkursowego;</w:t>
      </w:r>
    </w:p>
    <w:p w14:paraId="1D66E0A7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ofert odpowiadających warunkom określonych w konkursie;</w:t>
      </w:r>
    </w:p>
    <w:p w14:paraId="0EC53545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wykaz ofert nie odpowiadających warunkom określonych w postępowaniu konkursowym;</w:t>
      </w:r>
    </w:p>
    <w:p w14:paraId="3E99604C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wskazanie najkorzystniejszej oferty, albo stwierdzenie, że żadna z ofert nie została przyjęta wraz z uzasadnieniem;</w:t>
      </w:r>
    </w:p>
    <w:p w14:paraId="1D102159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podpisy </w:t>
      </w:r>
      <w:proofErr w:type="spellStart"/>
      <w:r>
        <w:rPr>
          <w:rFonts w:ascii="Times New Roman" w:hAnsi="Times New Roman" w:cs="Times New Roman"/>
          <w:color w:val="000000"/>
        </w:rPr>
        <w:t>członk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0EDC0FBA" w14:textId="77777777" w:rsidR="00D2545B" w:rsidRDefault="00D2545B" w:rsidP="00D2545B">
      <w:pPr>
        <w:numPr>
          <w:ilvl w:val="0"/>
          <w:numId w:val="1"/>
        </w:numPr>
        <w:autoSpaceDE w:val="0"/>
        <w:autoSpaceDN w:val="0"/>
        <w:adjustRightInd w:val="0"/>
        <w:spacing w:after="558"/>
        <w:ind w:right="2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protokołu Komisja dołącza karty oceny sporządzone odrębnie dla każdego oferenta.</w:t>
      </w:r>
    </w:p>
    <w:p w14:paraId="2B54157C" w14:textId="77777777" w:rsidR="00D2545B" w:rsidRDefault="00D2545B" w:rsidP="00D2545B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§6</w:t>
      </w:r>
    </w:p>
    <w:p w14:paraId="53C8F164" w14:textId="77777777" w:rsidR="00D2545B" w:rsidRDefault="00D2545B" w:rsidP="00D2545B">
      <w:pPr>
        <w:autoSpaceDE w:val="0"/>
        <w:autoSpaceDN w:val="0"/>
        <w:adjustRightInd w:val="0"/>
        <w:spacing w:after="0"/>
        <w:ind w:right="38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Po zakończonym postępowaniu konkursowym Komisja przekazuje swoją rekomendację Burmistrzowi Barwic,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który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ostatecznie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podejmuje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decyzję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sposobie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rozstrzygnięcia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5EE15DC5" w14:textId="77777777" w:rsidR="00D2545B" w:rsidRDefault="00D2545B" w:rsidP="00D2545B">
      <w:pPr>
        <w:pStyle w:val="Akapitzlist"/>
        <w:autoSpaceDE w:val="0"/>
        <w:autoSpaceDN w:val="0"/>
        <w:adjustRightInd w:val="0"/>
        <w:spacing w:after="0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14:paraId="06D7439C" w14:textId="77777777" w:rsidR="00D2545B" w:rsidRPr="008E26ED" w:rsidRDefault="00D2545B" w:rsidP="00D2545B">
      <w:pPr>
        <w:pStyle w:val="Akapitzlist"/>
        <w:autoSpaceDE w:val="0"/>
        <w:autoSpaceDN w:val="0"/>
        <w:adjustRightInd w:val="0"/>
        <w:spacing w:after="0" w:line="220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§7</w:t>
      </w:r>
    </w:p>
    <w:p w14:paraId="0B496083" w14:textId="77777777" w:rsidR="00D2545B" w:rsidRDefault="00D2545B" w:rsidP="00D2545B">
      <w:pPr>
        <w:autoSpaceDE w:val="0"/>
        <w:autoSpaceDN w:val="0"/>
        <w:adjustRightInd w:val="0"/>
        <w:spacing w:after="0" w:line="317" w:lineRule="atLeast"/>
        <w:ind w:right="380"/>
        <w:rPr>
          <w:rFonts w:ascii="Times New Roman" w:hAnsi="Times New Roman" w:cs="Times New Roman"/>
          <w:color w:val="000000"/>
          <w:lang w:val="en-US"/>
        </w:rPr>
      </w:pPr>
    </w:p>
    <w:p w14:paraId="190834D8" w14:textId="77777777" w:rsidR="00D2545B" w:rsidRPr="00C81FF8" w:rsidRDefault="00D2545B" w:rsidP="00D2545B">
      <w:pPr>
        <w:autoSpaceDE w:val="0"/>
        <w:autoSpaceDN w:val="0"/>
        <w:adjustRightInd w:val="0"/>
        <w:spacing w:after="318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Burmistrz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podaje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publicznej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wiadomości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informację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sposobie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rozstrzygnięcia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umieszczając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ją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tablicy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ogłoszeń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Urzędzie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Miejskim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internetowej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66CC"/>
            <w:u w:val="single"/>
            <w:lang w:val="en-US"/>
          </w:rPr>
          <w:t>ww</w:t>
        </w:r>
      </w:hyperlink>
      <w:hyperlink r:id="rId6" w:history="1">
        <w:r>
          <w:rPr>
            <w:rFonts w:ascii="Times New Roman" w:hAnsi="Times New Roman" w:cs="Times New Roman"/>
            <w:color w:val="0066CC"/>
            <w:u w:val="single"/>
          </w:rPr>
          <w:t>w.barwice.pl</w:t>
        </w:r>
      </w:hyperlink>
      <w:r>
        <w:t xml:space="preserve"> </w:t>
      </w:r>
      <w:r w:rsidRPr="00C81FF8">
        <w:rPr>
          <w:rFonts w:ascii="Times New Roman" w:hAnsi="Times New Roman" w:cs="Times New Roman"/>
          <w:sz w:val="24"/>
          <w:szCs w:val="24"/>
        </w:rPr>
        <w:t>oraz a stronie BIP.</w:t>
      </w:r>
    </w:p>
    <w:p w14:paraId="6ADFFF3C" w14:textId="77777777" w:rsidR="00D2545B" w:rsidRDefault="00D2545B" w:rsidP="00D2545B">
      <w:pPr>
        <w:autoSpaceDE w:val="0"/>
        <w:autoSpaceDN w:val="0"/>
        <w:adjustRightInd w:val="0"/>
        <w:spacing w:after="0" w:line="220" w:lineRule="atLeast"/>
        <w:ind w:left="300" w:right="59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§8</w:t>
      </w:r>
    </w:p>
    <w:p w14:paraId="2E4F868D" w14:textId="77777777" w:rsidR="00D2545B" w:rsidRDefault="00D2545B" w:rsidP="00D2545B">
      <w:pPr>
        <w:autoSpaceDE w:val="0"/>
        <w:autoSpaceDN w:val="0"/>
        <w:adjustRightInd w:val="0"/>
        <w:spacing w:after="0" w:line="220" w:lineRule="atLeast"/>
        <w:ind w:right="597"/>
        <w:rPr>
          <w:rFonts w:ascii="Calibri" w:hAnsi="Calibri" w:cs="Calibri"/>
        </w:rPr>
      </w:pPr>
    </w:p>
    <w:p w14:paraId="3BE99C79" w14:textId="77777777" w:rsidR="00D2545B" w:rsidRDefault="00D2545B" w:rsidP="00D2545B">
      <w:pPr>
        <w:autoSpaceDE w:val="0"/>
        <w:autoSpaceDN w:val="0"/>
        <w:adjustRightInd w:val="0"/>
        <w:spacing w:after="0" w:line="220" w:lineRule="atLeast"/>
        <w:ind w:right="5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wybranym w drodze konkursu oferentem zostanie zawarta umowa.</w:t>
      </w:r>
    </w:p>
    <w:p w14:paraId="0C24B237" w14:textId="77777777" w:rsidR="00D2545B" w:rsidRPr="00F13CEE" w:rsidRDefault="00D2545B" w:rsidP="00D2545B">
      <w:pPr>
        <w:autoSpaceDE w:val="0"/>
        <w:autoSpaceDN w:val="0"/>
        <w:adjustRightInd w:val="0"/>
        <w:spacing w:after="0" w:line="317" w:lineRule="atLeast"/>
        <w:ind w:right="840"/>
        <w:rPr>
          <w:rFonts w:ascii="Times New Roman" w:hAnsi="Times New Roman" w:cs="Times New Roman"/>
          <w:color w:val="000000"/>
          <w:lang w:val="en-US"/>
        </w:rPr>
      </w:pPr>
    </w:p>
    <w:p w14:paraId="76D59CCD" w14:textId="77777777" w:rsidR="00D2545B" w:rsidRDefault="00D2545B" w:rsidP="00D2545B">
      <w:pPr>
        <w:autoSpaceDE w:val="0"/>
        <w:autoSpaceDN w:val="0"/>
        <w:adjustRightInd w:val="0"/>
        <w:spacing w:after="0" w:line="317" w:lineRule="atLeast"/>
        <w:ind w:right="84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BED66D8" w14:textId="77777777" w:rsidR="00D2545B" w:rsidRDefault="00D2545B" w:rsidP="00D2545B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5D8F6EC4" w14:textId="77777777" w:rsidR="00D2545B" w:rsidRDefault="00D2545B" w:rsidP="00D2545B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6299509C" w14:textId="77777777" w:rsidR="00D2545B" w:rsidRDefault="00D2545B" w:rsidP="00D2545B">
      <w:pPr>
        <w:autoSpaceDE w:val="0"/>
        <w:autoSpaceDN w:val="0"/>
        <w:adjustRightInd w:val="0"/>
        <w:spacing w:after="0" w:line="274" w:lineRule="atLeast"/>
        <w:rPr>
          <w:rFonts w:ascii="Times New Roman" w:hAnsi="Times New Roman" w:cs="Times New Roman"/>
          <w:b/>
          <w:bCs/>
          <w:color w:val="000000"/>
        </w:rPr>
      </w:pPr>
    </w:p>
    <w:p w14:paraId="2EB650BB" w14:textId="77777777" w:rsidR="00D2545B" w:rsidRDefault="00D2545B" w:rsidP="00D2545B">
      <w:pPr>
        <w:autoSpaceDE w:val="0"/>
        <w:autoSpaceDN w:val="0"/>
        <w:adjustRightInd w:val="0"/>
        <w:spacing w:after="0" w:line="274" w:lineRule="atLeast"/>
        <w:ind w:left="3160"/>
        <w:rPr>
          <w:rFonts w:ascii="Times New Roman" w:hAnsi="Times New Roman" w:cs="Times New Roman"/>
          <w:b/>
          <w:bCs/>
          <w:color w:val="000000"/>
        </w:rPr>
      </w:pPr>
    </w:p>
    <w:p w14:paraId="5D447786" w14:textId="77777777" w:rsidR="009E589E" w:rsidRDefault="009E589E"/>
    <w:sectPr w:rsidR="009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5387B"/>
    <w:multiLevelType w:val="hybridMultilevel"/>
    <w:tmpl w:val="12268A1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188193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5B"/>
    <w:rsid w:val="009E589E"/>
    <w:rsid w:val="00C0168A"/>
    <w:rsid w:val="00D2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6AFD"/>
  <w15:chartTrackingRefBased/>
  <w15:docId w15:val="{68D3C83E-07B1-461D-B875-42193DB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45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darlowo.pl/" TargetMode="External"/><Relationship Id="rId5" Type="http://schemas.openxmlformats.org/officeDocument/2006/relationships/hyperlink" Target="http://www.ugdarl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Pietras</dc:creator>
  <cp:keywords/>
  <dc:description/>
  <cp:lastModifiedBy>Andrzej Pietras</cp:lastModifiedBy>
  <cp:revision>1</cp:revision>
  <dcterms:created xsi:type="dcterms:W3CDTF">2023-12-13T13:33:00Z</dcterms:created>
  <dcterms:modified xsi:type="dcterms:W3CDTF">2023-12-13T13:37:00Z</dcterms:modified>
</cp:coreProperties>
</file>